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6542" w14:textId="38809B84" w:rsidR="00A27E16" w:rsidRPr="00A27E16" w:rsidRDefault="00906883" w:rsidP="00A27E16">
      <w:pPr>
        <w:spacing w:after="60" w:line="259" w:lineRule="auto"/>
        <w:ind w:left="0" w:right="173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3E875D" wp14:editId="79E40FA1">
            <wp:simplePos x="1734671" y="448235"/>
            <wp:positionH relativeFrom="margin">
              <wp:align>left</wp:align>
            </wp:positionH>
            <wp:positionV relativeFrom="margin">
              <wp:align>top</wp:align>
            </wp:positionV>
            <wp:extent cx="1200150" cy="1019175"/>
            <wp:effectExtent l="0" t="0" r="0" b="9525"/>
            <wp:wrapSquare wrapText="bothSides"/>
            <wp:docPr id="6963593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K</w:t>
      </w:r>
      <w:r w:rsidRPr="00A27E16">
        <w:rPr>
          <w:sz w:val="28"/>
          <w:szCs w:val="28"/>
        </w:rPr>
        <w:t>lub Polskich</w:t>
      </w:r>
      <w:r w:rsidR="00A27E16" w:rsidRPr="00A27E16">
        <w:rPr>
          <w:sz w:val="28"/>
          <w:szCs w:val="28"/>
        </w:rPr>
        <w:t xml:space="preserve"> Laboratoriów</w:t>
      </w:r>
      <w:r>
        <w:rPr>
          <w:sz w:val="28"/>
          <w:szCs w:val="28"/>
        </w:rPr>
        <w:t xml:space="preserve"> Badawczych </w:t>
      </w:r>
    </w:p>
    <w:p w14:paraId="11A40492" w14:textId="702A9B18" w:rsidR="006F57C8" w:rsidRPr="00A27E16" w:rsidRDefault="00A27E16" w:rsidP="00A27E16">
      <w:pPr>
        <w:spacing w:after="60" w:line="259" w:lineRule="auto"/>
        <w:ind w:left="0" w:right="173" w:firstLine="0"/>
        <w:jc w:val="center"/>
        <w:rPr>
          <w:sz w:val="28"/>
          <w:szCs w:val="28"/>
        </w:rPr>
      </w:pPr>
      <w:r w:rsidRPr="00A27E16">
        <w:rPr>
          <w:sz w:val="28"/>
          <w:szCs w:val="28"/>
        </w:rPr>
        <w:t>POLLAB</w:t>
      </w:r>
    </w:p>
    <w:p w14:paraId="0653364A" w14:textId="3F0A3350" w:rsidR="006F57C8" w:rsidRDefault="00A27E16" w:rsidP="00906883">
      <w:pPr>
        <w:tabs>
          <w:tab w:val="right" w:pos="10123"/>
        </w:tabs>
        <w:spacing w:after="0" w:line="259" w:lineRule="auto"/>
        <w:ind w:left="0" w:right="0" w:firstLine="0"/>
        <w:jc w:val="left"/>
      </w:pPr>
      <w:r>
        <w:rPr>
          <w:sz w:val="32"/>
          <w:highlight w:val="yellow"/>
        </w:rPr>
        <w:t xml:space="preserve">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58180C6C" wp14:editId="2DA182BF">
                <wp:extent cx="6199620" cy="22842"/>
                <wp:effectExtent l="0" t="0" r="0" b="0"/>
                <wp:docPr id="17445" name="Group 17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620" cy="22842"/>
                          <a:chOff x="0" y="0"/>
                          <a:chExt cx="6199620" cy="22842"/>
                        </a:xfrm>
                      </wpg:grpSpPr>
                      <wps:wsp>
                        <wps:cNvPr id="17444" name="Shape 17444"/>
                        <wps:cNvSpPr/>
                        <wps:spPr>
                          <a:xfrm>
                            <a:off x="0" y="0"/>
                            <a:ext cx="6199620" cy="2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620" h="22842">
                                <a:moveTo>
                                  <a:pt x="0" y="11421"/>
                                </a:moveTo>
                                <a:lnTo>
                                  <a:pt x="6199620" y="11421"/>
                                </a:lnTo>
                              </a:path>
                            </a:pathLst>
                          </a:custGeom>
                          <a:ln w="228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45" style="width:488.159pt;height:1.79855pt;mso-position-horizontal-relative:char;mso-position-vertical-relative:line" coordsize="61996,228">
                <v:shape id="Shape 17444" style="position:absolute;width:61996;height:228;left:0;top:0;" coordsize="6199620,22842" path="m0,11421l6199620,11421">
                  <v:stroke weight="1.798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38BBC28" w14:textId="77777777" w:rsidR="00906883" w:rsidRDefault="00906883">
      <w:pPr>
        <w:spacing w:after="0" w:line="259" w:lineRule="auto"/>
        <w:ind w:left="2197" w:right="1690" w:hanging="10"/>
        <w:jc w:val="center"/>
        <w:rPr>
          <w:sz w:val="32"/>
          <w:szCs w:val="32"/>
        </w:rPr>
      </w:pPr>
    </w:p>
    <w:p w14:paraId="41567BB1" w14:textId="055F494D" w:rsidR="006F57C8" w:rsidRPr="00A67474" w:rsidRDefault="00000000">
      <w:pPr>
        <w:spacing w:after="0" w:line="259" w:lineRule="auto"/>
        <w:ind w:left="2197" w:right="1690" w:hanging="10"/>
        <w:jc w:val="center"/>
        <w:rPr>
          <w:sz w:val="32"/>
          <w:szCs w:val="32"/>
        </w:rPr>
      </w:pPr>
      <w:r w:rsidRPr="00A67474">
        <w:rPr>
          <w:sz w:val="32"/>
          <w:szCs w:val="32"/>
        </w:rPr>
        <w:t>Sprawozdanie z działalności Sekcji Elektryczno-Mechanicznej i Środków Transportu</w:t>
      </w:r>
    </w:p>
    <w:p w14:paraId="2DD401BB" w14:textId="0F71B27D" w:rsidR="006F57C8" w:rsidRPr="00A67474" w:rsidRDefault="00000000">
      <w:pPr>
        <w:spacing w:after="479" w:line="259" w:lineRule="auto"/>
        <w:ind w:left="525" w:right="0" w:firstLine="0"/>
        <w:jc w:val="center"/>
        <w:rPr>
          <w:sz w:val="32"/>
          <w:szCs w:val="32"/>
        </w:rPr>
      </w:pPr>
      <w:r w:rsidRPr="00A67474">
        <w:rPr>
          <w:sz w:val="32"/>
          <w:szCs w:val="32"/>
        </w:rPr>
        <w:t>Klubu POLLAB w 202</w:t>
      </w:r>
      <w:r w:rsidR="0042016C">
        <w:rPr>
          <w:sz w:val="32"/>
          <w:szCs w:val="32"/>
        </w:rPr>
        <w:t>3</w:t>
      </w:r>
      <w:r w:rsidRPr="00A67474">
        <w:rPr>
          <w:sz w:val="32"/>
          <w:szCs w:val="32"/>
        </w:rPr>
        <w:t xml:space="preserve"> roku</w:t>
      </w:r>
    </w:p>
    <w:p w14:paraId="395320E6" w14:textId="77777777" w:rsidR="006F57C8" w:rsidRPr="00A87638" w:rsidRDefault="00000000" w:rsidP="000509CE">
      <w:pPr>
        <w:spacing w:after="120" w:line="240" w:lineRule="auto"/>
        <w:ind w:left="691" w:right="0" w:hanging="11"/>
        <w:jc w:val="left"/>
        <w:rPr>
          <w:sz w:val="24"/>
        </w:rPr>
      </w:pPr>
      <w:r w:rsidRPr="000509CE">
        <w:t xml:space="preserve">l. Skład Kolegium sekcji </w:t>
      </w:r>
      <w:proofErr w:type="spellStart"/>
      <w:r w:rsidRPr="000509CE">
        <w:t>EMiŚT</w:t>
      </w:r>
      <w:proofErr w:type="spellEnd"/>
      <w:r w:rsidRPr="000509CE">
        <w:t xml:space="preserve"> Klubu POLLAB</w:t>
      </w:r>
      <w:r w:rsidRPr="00A87638">
        <w:rPr>
          <w:sz w:val="24"/>
        </w:rPr>
        <w:t>:</w:t>
      </w:r>
    </w:p>
    <w:p w14:paraId="77B0B85A" w14:textId="77777777" w:rsidR="00723FB7" w:rsidRPr="00A87638" w:rsidRDefault="00723FB7" w:rsidP="000509CE">
      <w:pPr>
        <w:spacing w:after="120" w:line="240" w:lineRule="auto"/>
        <w:ind w:left="691" w:right="0" w:hanging="11"/>
        <w:jc w:val="left"/>
        <w:rPr>
          <w:sz w:val="24"/>
        </w:rPr>
      </w:pPr>
    </w:p>
    <w:p w14:paraId="519D48AF" w14:textId="30A03621" w:rsidR="00723FB7" w:rsidRPr="000509CE" w:rsidRDefault="00723FB7" w:rsidP="000509CE">
      <w:pPr>
        <w:spacing w:after="120" w:line="240" w:lineRule="auto"/>
        <w:ind w:left="691" w:right="0" w:hanging="11"/>
        <w:jc w:val="left"/>
      </w:pPr>
      <w:r w:rsidRPr="000509CE">
        <w:t>1</w:t>
      </w:r>
      <w:r w:rsidR="00A3787A" w:rsidRPr="000509CE">
        <w:t>.</w:t>
      </w:r>
      <w:r w:rsidRPr="000509CE">
        <w:t xml:space="preserve"> Przewodniczący</w:t>
      </w:r>
      <w:r w:rsidR="00A27E16" w:rsidRPr="000509CE">
        <w:t xml:space="preserve">: </w:t>
      </w:r>
      <w:r w:rsidR="00A3787A" w:rsidRPr="000509CE">
        <w:t xml:space="preserve"> </w:t>
      </w:r>
      <w:r w:rsidRPr="000509CE">
        <w:t>Henryk Dębski</w:t>
      </w:r>
    </w:p>
    <w:p w14:paraId="7793DC2F" w14:textId="154C7138" w:rsidR="00723FB7" w:rsidRPr="00620EB8" w:rsidRDefault="00A3787A" w:rsidP="000509CE">
      <w:pPr>
        <w:spacing w:after="120" w:line="240" w:lineRule="auto"/>
        <w:ind w:left="691" w:right="0" w:hanging="11"/>
        <w:jc w:val="left"/>
        <w:rPr>
          <w:sz w:val="20"/>
          <w:szCs w:val="20"/>
        </w:rPr>
      </w:pPr>
      <w:r>
        <w:rPr>
          <w:sz w:val="24"/>
        </w:rPr>
        <w:t xml:space="preserve">    </w:t>
      </w:r>
      <w:r w:rsidR="00723FB7" w:rsidRPr="00620EB8">
        <w:rPr>
          <w:sz w:val="20"/>
          <w:szCs w:val="20"/>
        </w:rPr>
        <w:t>Instytut Badań i Rozwoju Motoryzacji BOSMAL Sp. z o.o.</w:t>
      </w:r>
      <w:r w:rsidRPr="00620EB8">
        <w:rPr>
          <w:sz w:val="20"/>
          <w:szCs w:val="20"/>
        </w:rPr>
        <w:br/>
        <w:t xml:space="preserve">   </w:t>
      </w:r>
      <w:r w:rsidR="00723FB7" w:rsidRPr="00620EB8">
        <w:rPr>
          <w:sz w:val="20"/>
          <w:szCs w:val="20"/>
        </w:rPr>
        <w:t xml:space="preserve"> ul. Sarni Stok 93, 43-300 Bielsko-Biała</w:t>
      </w:r>
      <w:r w:rsidRPr="00620EB8">
        <w:rPr>
          <w:sz w:val="20"/>
          <w:szCs w:val="20"/>
        </w:rPr>
        <w:br/>
        <w:t xml:space="preserve">    </w:t>
      </w:r>
      <w:r w:rsidR="00723FB7" w:rsidRPr="00620EB8">
        <w:rPr>
          <w:sz w:val="20"/>
          <w:szCs w:val="20"/>
        </w:rPr>
        <w:t>e-mail: henryk.debski@bosmal.com.pl</w:t>
      </w:r>
    </w:p>
    <w:p w14:paraId="71DAEB60" w14:textId="46EEE1AF" w:rsidR="003502B6" w:rsidRPr="000509CE" w:rsidRDefault="00723FB7" w:rsidP="000509CE">
      <w:pPr>
        <w:spacing w:after="120" w:line="240" w:lineRule="auto"/>
        <w:ind w:left="691" w:right="0" w:hanging="11"/>
        <w:jc w:val="left"/>
      </w:pPr>
      <w:r w:rsidRPr="000509CE">
        <w:t>2</w:t>
      </w:r>
      <w:r w:rsidR="00A3787A" w:rsidRPr="000509CE">
        <w:t xml:space="preserve">. </w:t>
      </w:r>
      <w:r w:rsidRPr="000509CE">
        <w:t>Wiceprzewodniczący</w:t>
      </w:r>
      <w:r w:rsidR="00A3787A" w:rsidRPr="000509CE">
        <w:t xml:space="preserve">:  </w:t>
      </w:r>
      <w:r w:rsidRPr="000509CE">
        <w:t xml:space="preserve">Krzysztof Sieczkarek </w:t>
      </w:r>
    </w:p>
    <w:p w14:paraId="6F435339" w14:textId="5E1EB422" w:rsidR="00723FB7" w:rsidRPr="00620EB8" w:rsidRDefault="00A3787A" w:rsidP="000509CE">
      <w:pPr>
        <w:spacing w:after="120" w:line="240" w:lineRule="auto"/>
        <w:ind w:left="691" w:right="0" w:hanging="11"/>
        <w:jc w:val="left"/>
        <w:rPr>
          <w:sz w:val="20"/>
          <w:szCs w:val="20"/>
        </w:rPr>
      </w:pPr>
      <w:r>
        <w:rPr>
          <w:sz w:val="24"/>
        </w:rPr>
        <w:t xml:space="preserve">     </w:t>
      </w:r>
      <w:r w:rsidR="00723FB7" w:rsidRPr="00620EB8">
        <w:rPr>
          <w:sz w:val="20"/>
          <w:szCs w:val="20"/>
        </w:rPr>
        <w:t>Sieć Badawcza Łukasiewicz-Poznański Instytut Technologiczny</w:t>
      </w:r>
      <w:r w:rsidRPr="00620EB8">
        <w:rPr>
          <w:sz w:val="20"/>
          <w:szCs w:val="20"/>
        </w:rPr>
        <w:br/>
        <w:t xml:space="preserve">     </w:t>
      </w:r>
      <w:r w:rsidR="00723FB7" w:rsidRPr="00620EB8">
        <w:rPr>
          <w:sz w:val="20"/>
          <w:szCs w:val="20"/>
        </w:rPr>
        <w:t>Laboratorium Technologii Radiowych i Kompatybilności Elektromagnetycznej</w:t>
      </w:r>
      <w:r w:rsidRPr="00620EB8">
        <w:rPr>
          <w:sz w:val="20"/>
          <w:szCs w:val="20"/>
        </w:rPr>
        <w:br/>
        <w:t xml:space="preserve">     </w:t>
      </w:r>
      <w:proofErr w:type="spellStart"/>
      <w:r w:rsidR="00723FB7" w:rsidRPr="00620EB8">
        <w:rPr>
          <w:sz w:val="20"/>
          <w:szCs w:val="20"/>
        </w:rPr>
        <w:t>ul.E.Estkowskiego</w:t>
      </w:r>
      <w:proofErr w:type="spellEnd"/>
      <w:r w:rsidR="00723FB7" w:rsidRPr="00620EB8">
        <w:rPr>
          <w:sz w:val="20"/>
          <w:szCs w:val="20"/>
        </w:rPr>
        <w:t xml:space="preserve"> 6, </w:t>
      </w:r>
      <w:r w:rsidRPr="00620EB8">
        <w:rPr>
          <w:sz w:val="20"/>
          <w:szCs w:val="20"/>
        </w:rPr>
        <w:t xml:space="preserve"> </w:t>
      </w:r>
      <w:r w:rsidR="00723FB7" w:rsidRPr="00620EB8">
        <w:rPr>
          <w:sz w:val="20"/>
          <w:szCs w:val="20"/>
        </w:rPr>
        <w:t>61-755 Poznań</w:t>
      </w:r>
    </w:p>
    <w:p w14:paraId="208B3603" w14:textId="0A5675F2" w:rsidR="00723FB7" w:rsidRPr="00620EB8" w:rsidRDefault="00A3787A" w:rsidP="000509CE">
      <w:pPr>
        <w:spacing w:after="120" w:line="240" w:lineRule="auto"/>
        <w:ind w:left="691" w:right="0" w:hanging="11"/>
        <w:jc w:val="left"/>
        <w:rPr>
          <w:sz w:val="20"/>
          <w:szCs w:val="20"/>
          <w:lang w:val="it-IT"/>
        </w:rPr>
      </w:pPr>
      <w:r w:rsidRPr="00620EB8">
        <w:rPr>
          <w:sz w:val="20"/>
          <w:szCs w:val="20"/>
        </w:rPr>
        <w:t xml:space="preserve">     </w:t>
      </w:r>
      <w:r w:rsidR="00723FB7" w:rsidRPr="00620EB8">
        <w:rPr>
          <w:sz w:val="20"/>
          <w:szCs w:val="20"/>
          <w:lang w:val="it-IT"/>
        </w:rPr>
        <w:t>e-mail: krzysztof.sieczkarek@pit.lukasiewicz.gov.pl</w:t>
      </w:r>
    </w:p>
    <w:p w14:paraId="25AD8729" w14:textId="444B894B" w:rsidR="00723FB7" w:rsidRPr="00620EB8" w:rsidRDefault="00723FB7" w:rsidP="000509CE">
      <w:pPr>
        <w:spacing w:after="120" w:line="240" w:lineRule="auto"/>
        <w:ind w:left="691" w:right="0" w:hanging="11"/>
        <w:jc w:val="left"/>
        <w:rPr>
          <w:sz w:val="20"/>
          <w:szCs w:val="20"/>
        </w:rPr>
      </w:pPr>
      <w:r w:rsidRPr="000509CE">
        <w:t>3</w:t>
      </w:r>
      <w:r w:rsidR="00A3787A" w:rsidRPr="000509CE">
        <w:t xml:space="preserve">.  </w:t>
      </w:r>
      <w:r w:rsidRPr="000509CE">
        <w:t>Wiceprzewodniczący</w:t>
      </w:r>
      <w:r w:rsidR="00A3787A" w:rsidRPr="000509CE">
        <w:t xml:space="preserve">: </w:t>
      </w:r>
      <w:r w:rsidRPr="000509CE">
        <w:t>Przemysław Stencel</w:t>
      </w:r>
      <w:r w:rsidRPr="00A87638">
        <w:rPr>
          <w:sz w:val="24"/>
        </w:rPr>
        <w:t xml:space="preserve">  </w:t>
      </w:r>
      <w:r w:rsidR="00A3787A">
        <w:rPr>
          <w:sz w:val="24"/>
        </w:rPr>
        <w:br/>
        <w:t xml:space="preserve">      </w:t>
      </w:r>
      <w:r w:rsidRPr="00620EB8">
        <w:rPr>
          <w:sz w:val="20"/>
          <w:szCs w:val="20"/>
        </w:rPr>
        <w:t xml:space="preserve">Ośrodek Badawczo Rozwojowy Centrum Techniki Morskiej S.A. </w:t>
      </w:r>
      <w:r w:rsidR="00A3787A" w:rsidRPr="00620EB8">
        <w:rPr>
          <w:sz w:val="20"/>
          <w:szCs w:val="20"/>
        </w:rPr>
        <w:br/>
        <w:t xml:space="preserve">      </w:t>
      </w:r>
      <w:r w:rsidRPr="00620EB8">
        <w:rPr>
          <w:sz w:val="20"/>
          <w:szCs w:val="20"/>
        </w:rPr>
        <w:t xml:space="preserve">ul. </w:t>
      </w:r>
      <w:proofErr w:type="spellStart"/>
      <w:r w:rsidRPr="00620EB8">
        <w:rPr>
          <w:sz w:val="20"/>
          <w:szCs w:val="20"/>
        </w:rPr>
        <w:t>A.Dickmana</w:t>
      </w:r>
      <w:proofErr w:type="spellEnd"/>
      <w:r w:rsidRPr="00620EB8">
        <w:rPr>
          <w:sz w:val="20"/>
          <w:szCs w:val="20"/>
        </w:rPr>
        <w:t xml:space="preserve"> 62, 81-109 Gdynia</w:t>
      </w:r>
    </w:p>
    <w:p w14:paraId="2A09ECDF" w14:textId="2961EE76" w:rsidR="00723FB7" w:rsidRPr="00620EB8" w:rsidRDefault="00A3787A" w:rsidP="000509CE">
      <w:pPr>
        <w:spacing w:after="120" w:line="240" w:lineRule="auto"/>
        <w:ind w:left="691" w:right="0" w:hanging="11"/>
        <w:jc w:val="left"/>
        <w:rPr>
          <w:sz w:val="20"/>
          <w:szCs w:val="20"/>
        </w:rPr>
      </w:pPr>
      <w:r w:rsidRPr="00620EB8">
        <w:rPr>
          <w:sz w:val="20"/>
          <w:szCs w:val="20"/>
        </w:rPr>
        <w:t xml:space="preserve">      </w:t>
      </w:r>
      <w:r w:rsidR="00723FB7" w:rsidRPr="00620EB8">
        <w:rPr>
          <w:sz w:val="20"/>
          <w:szCs w:val="20"/>
        </w:rPr>
        <w:t>e-mail: przemyslaw.stencel@ctm.gdynia.pl</w:t>
      </w:r>
    </w:p>
    <w:p w14:paraId="744E22D0" w14:textId="1D94C48E" w:rsidR="00723FB7" w:rsidRPr="000509CE" w:rsidRDefault="00723FB7" w:rsidP="000509CE">
      <w:pPr>
        <w:spacing w:after="120" w:line="240" w:lineRule="auto"/>
        <w:ind w:left="691" w:right="0" w:hanging="11"/>
        <w:jc w:val="left"/>
        <w:rPr>
          <w:sz w:val="20"/>
          <w:szCs w:val="20"/>
        </w:rPr>
      </w:pPr>
      <w:r w:rsidRPr="000509CE">
        <w:t>4</w:t>
      </w:r>
      <w:r w:rsidR="00A3787A" w:rsidRPr="000509CE">
        <w:t xml:space="preserve">.  </w:t>
      </w:r>
      <w:r w:rsidRPr="000509CE">
        <w:t>Sekretarz Andrzej Klimowicz PKN Orlen S.A. Oddział Laboratorium Pomiarowo-Badawcze</w:t>
      </w:r>
      <w:r w:rsidR="00A3787A" w:rsidRPr="000509CE">
        <w:br/>
        <w:t xml:space="preserve">   </w:t>
      </w:r>
      <w:r w:rsidRPr="000509CE">
        <w:t xml:space="preserve"> </w:t>
      </w:r>
      <w:r w:rsidR="00A3787A" w:rsidRPr="000509CE">
        <w:t xml:space="preserve">  </w:t>
      </w:r>
      <w:r w:rsidRPr="000509CE">
        <w:t>PGNiG</w:t>
      </w:r>
      <w:r w:rsidR="00A3787A">
        <w:rPr>
          <w:sz w:val="24"/>
        </w:rPr>
        <w:br/>
        <w:t xml:space="preserve">      </w:t>
      </w:r>
      <w:r w:rsidRPr="00A87638">
        <w:rPr>
          <w:sz w:val="24"/>
        </w:rPr>
        <w:t xml:space="preserve"> </w:t>
      </w:r>
      <w:r w:rsidRPr="000509CE">
        <w:rPr>
          <w:sz w:val="20"/>
          <w:szCs w:val="20"/>
        </w:rPr>
        <w:t>ul. M. Kasprzaka 25, 01-224 Warszawa</w:t>
      </w:r>
    </w:p>
    <w:p w14:paraId="68215554" w14:textId="6E3DD841" w:rsidR="00723FB7" w:rsidRPr="000509CE" w:rsidRDefault="00A3787A" w:rsidP="000509CE">
      <w:pPr>
        <w:spacing w:after="120" w:line="240" w:lineRule="auto"/>
        <w:ind w:left="691" w:right="0" w:hanging="11"/>
        <w:jc w:val="left"/>
        <w:rPr>
          <w:sz w:val="20"/>
          <w:szCs w:val="20"/>
        </w:rPr>
      </w:pPr>
      <w:r w:rsidRPr="000509CE">
        <w:rPr>
          <w:sz w:val="20"/>
          <w:szCs w:val="20"/>
        </w:rPr>
        <w:t xml:space="preserve">      </w:t>
      </w:r>
      <w:r w:rsidR="00723FB7" w:rsidRPr="000509CE">
        <w:rPr>
          <w:sz w:val="20"/>
          <w:szCs w:val="20"/>
        </w:rPr>
        <w:t>e-mail:andrzej.klimowicz@pgnig.pl</w:t>
      </w:r>
    </w:p>
    <w:p w14:paraId="4AFAF5B8" w14:textId="77777777" w:rsidR="00A3787A" w:rsidRPr="000509CE" w:rsidRDefault="00723FB7" w:rsidP="000509CE">
      <w:pPr>
        <w:spacing w:after="120" w:line="240" w:lineRule="auto"/>
        <w:ind w:left="691" w:right="0" w:hanging="11"/>
        <w:jc w:val="left"/>
        <w:rPr>
          <w:sz w:val="20"/>
          <w:szCs w:val="20"/>
        </w:rPr>
      </w:pPr>
      <w:r w:rsidRPr="000509CE">
        <w:t>5</w:t>
      </w:r>
      <w:r w:rsidR="00A3787A" w:rsidRPr="000509CE">
        <w:t xml:space="preserve">.  </w:t>
      </w:r>
      <w:r w:rsidRPr="000509CE">
        <w:t>Członek</w:t>
      </w:r>
      <w:r w:rsidR="00A3787A" w:rsidRPr="000509CE">
        <w:t xml:space="preserve">:  </w:t>
      </w:r>
      <w:r w:rsidRPr="000509CE">
        <w:t>Roman Witkowski</w:t>
      </w:r>
      <w:r w:rsidR="00A87638" w:rsidRPr="000509CE">
        <w:t xml:space="preserve"> </w:t>
      </w:r>
      <w:r w:rsidRPr="000509CE">
        <w:t xml:space="preserve">Instytut Energetyki Instytut Badawczy, Laboratorium Aparatury </w:t>
      </w:r>
      <w:r w:rsidR="00A3787A" w:rsidRPr="000509CE">
        <w:br/>
        <w:t xml:space="preserve">      </w:t>
      </w:r>
      <w:r w:rsidRPr="000509CE">
        <w:t>Pomiarowej</w:t>
      </w:r>
      <w:r w:rsidR="00A87638" w:rsidRPr="00A87638">
        <w:rPr>
          <w:sz w:val="24"/>
        </w:rPr>
        <w:t xml:space="preserve"> </w:t>
      </w:r>
      <w:r w:rsidR="00A3787A">
        <w:rPr>
          <w:sz w:val="24"/>
        </w:rPr>
        <w:br/>
        <w:t xml:space="preserve">     </w:t>
      </w:r>
      <w:r w:rsidR="00A87638" w:rsidRPr="00A87638">
        <w:rPr>
          <w:sz w:val="24"/>
        </w:rPr>
        <w:t xml:space="preserve"> </w:t>
      </w:r>
      <w:r w:rsidRPr="000509CE">
        <w:rPr>
          <w:sz w:val="20"/>
          <w:szCs w:val="20"/>
        </w:rPr>
        <w:t>ul. Augustówka 36, 02-981 Warszawa</w:t>
      </w:r>
    </w:p>
    <w:p w14:paraId="25FD331D" w14:textId="4F8644DE" w:rsidR="00723FB7" w:rsidRPr="000509CE" w:rsidRDefault="00A3787A" w:rsidP="000509CE">
      <w:pPr>
        <w:spacing w:after="120" w:line="240" w:lineRule="auto"/>
        <w:ind w:left="691" w:right="0" w:hanging="11"/>
        <w:jc w:val="left"/>
        <w:rPr>
          <w:sz w:val="20"/>
          <w:szCs w:val="20"/>
        </w:rPr>
      </w:pPr>
      <w:r w:rsidRPr="000509CE">
        <w:rPr>
          <w:sz w:val="20"/>
          <w:szCs w:val="20"/>
        </w:rPr>
        <w:t xml:space="preserve">      </w:t>
      </w:r>
      <w:r w:rsidR="00723FB7" w:rsidRPr="000509CE">
        <w:rPr>
          <w:sz w:val="20"/>
          <w:szCs w:val="20"/>
        </w:rPr>
        <w:t>e-mail:roman.witkowski@ien.com.pl</w:t>
      </w:r>
    </w:p>
    <w:p w14:paraId="6C539D33" w14:textId="77777777" w:rsidR="00723FB7" w:rsidRPr="00A67474" w:rsidRDefault="00723FB7" w:rsidP="000509CE">
      <w:pPr>
        <w:spacing w:after="120" w:line="240" w:lineRule="auto"/>
        <w:ind w:left="693" w:right="0" w:hanging="10"/>
        <w:jc w:val="left"/>
        <w:rPr>
          <w:b/>
          <w:bCs/>
        </w:rPr>
      </w:pPr>
    </w:p>
    <w:p w14:paraId="7B9BB867" w14:textId="65162677" w:rsidR="006F57C8" w:rsidRDefault="00000000" w:rsidP="000509CE">
      <w:pPr>
        <w:tabs>
          <w:tab w:val="center" w:pos="1684"/>
          <w:tab w:val="center" w:pos="3511"/>
        </w:tabs>
        <w:spacing w:after="120" w:line="240" w:lineRule="auto"/>
        <w:ind w:left="0" w:right="0" w:firstLine="0"/>
        <w:jc w:val="left"/>
      </w:pPr>
      <w:r>
        <w:tab/>
      </w:r>
      <w:r>
        <w:rPr>
          <w:sz w:val="24"/>
        </w:rPr>
        <w:t>Il. Spotkania Sekcji/ działalność w okresie sprawozdawczym</w:t>
      </w:r>
    </w:p>
    <w:p w14:paraId="0492F9D5" w14:textId="7492783C" w:rsidR="003502B6" w:rsidRDefault="00000000" w:rsidP="000509CE">
      <w:pPr>
        <w:spacing w:after="120" w:line="240" w:lineRule="auto"/>
        <w:ind w:left="542" w:right="7"/>
      </w:pPr>
      <w:r>
        <w:t xml:space="preserve">W okresie </w:t>
      </w:r>
      <w:r w:rsidRPr="00906883">
        <w:t>sprawozdawczym,</w:t>
      </w:r>
      <w:r w:rsidR="00E731A8" w:rsidRPr="00906883">
        <w:t xml:space="preserve"> </w:t>
      </w:r>
      <w:r w:rsidR="003502B6" w:rsidRPr="00906883">
        <w:t>na pierwszym</w:t>
      </w:r>
      <w:r w:rsidR="003502B6">
        <w:t xml:space="preserve"> spotkaniu w trybie zdalnym, </w:t>
      </w:r>
      <w:r w:rsidR="00E731A8">
        <w:t xml:space="preserve">Kolegium </w:t>
      </w:r>
      <w:r>
        <w:t xml:space="preserve"> </w:t>
      </w:r>
      <w:r w:rsidR="00A67474">
        <w:t>Sekcj</w:t>
      </w:r>
      <w:r w:rsidR="00E731A8">
        <w:t>i</w:t>
      </w:r>
      <w:r w:rsidR="00A67474">
        <w:t xml:space="preserve"> </w:t>
      </w:r>
      <w:r w:rsidR="003502B6">
        <w:t>dokonało podziału kompetencji nowo</w:t>
      </w:r>
      <w:r w:rsidR="00F43914">
        <w:t xml:space="preserve"> </w:t>
      </w:r>
      <w:r w:rsidR="003502B6">
        <w:t xml:space="preserve">wybranego Kolegium Sekcji. Skład i przypisane funkcje poszczególnym członkom  Kolegium jak w punkcie </w:t>
      </w:r>
      <w:r w:rsidR="000509CE">
        <w:t>I</w:t>
      </w:r>
      <w:r w:rsidR="003502B6">
        <w:t>.</w:t>
      </w:r>
    </w:p>
    <w:p w14:paraId="42B3F893" w14:textId="321B8C69" w:rsidR="008F3E1E" w:rsidRDefault="00A27E16" w:rsidP="000509CE">
      <w:pPr>
        <w:spacing w:after="120" w:line="240" w:lineRule="auto"/>
        <w:ind w:left="542" w:right="7"/>
      </w:pPr>
      <w:r>
        <w:t>W</w:t>
      </w:r>
      <w:r w:rsidR="00E731A8">
        <w:t xml:space="preserve">spółpraca Kolegium Sekcji z członkami odbywała się </w:t>
      </w:r>
      <w:r w:rsidR="00A3787A">
        <w:t>przede</w:t>
      </w:r>
      <w:r w:rsidR="00F43914">
        <w:t xml:space="preserve"> </w:t>
      </w:r>
      <w:r w:rsidR="00A3787A">
        <w:t xml:space="preserve">wszystkim </w:t>
      </w:r>
      <w:r w:rsidR="00E731A8">
        <w:t xml:space="preserve"> drogą kontaktów zdalnych</w:t>
      </w:r>
      <w:r w:rsidR="00A3787A">
        <w:t>,</w:t>
      </w:r>
      <w:r w:rsidR="00024E88" w:rsidRPr="00024E88">
        <w:t xml:space="preserve"> </w:t>
      </w:r>
      <w:r w:rsidR="000509CE">
        <w:br/>
      </w:r>
      <w:r w:rsidR="00906883">
        <w:t>i dotyczyła</w:t>
      </w:r>
      <w:r w:rsidR="00024E88" w:rsidRPr="00024E88">
        <w:t xml:space="preserve"> wymiany informacji</w:t>
      </w:r>
      <w:r w:rsidR="005D46D5">
        <w:t>, dzielenia się doświadczeniami i problemami napotykanymi w działalności poszczególnych członków</w:t>
      </w:r>
      <w:r w:rsidR="00906883">
        <w:t xml:space="preserve"> oraz</w:t>
      </w:r>
      <w:r w:rsidR="008F3E1E">
        <w:t xml:space="preserve"> wynikających z tego </w:t>
      </w:r>
      <w:r w:rsidR="005D46D5">
        <w:t xml:space="preserve"> potrzeb i oczekiwań.  </w:t>
      </w:r>
    </w:p>
    <w:p w14:paraId="2DB96F73" w14:textId="0B03B164" w:rsidR="00F9081D" w:rsidRDefault="008F3E1E" w:rsidP="000509CE">
      <w:pPr>
        <w:spacing w:after="120" w:line="240" w:lineRule="auto"/>
        <w:ind w:left="542" w:right="7"/>
      </w:pPr>
      <w:r w:rsidRPr="008F3E1E">
        <w:lastRenderedPageBreak/>
        <w:t xml:space="preserve">Ponieważ Sekcja ukierunkowała swoją działalność </w:t>
      </w:r>
      <w:proofErr w:type="spellStart"/>
      <w:r w:rsidR="00694CE7">
        <w:t>m.innymi</w:t>
      </w:r>
      <w:proofErr w:type="spellEnd"/>
      <w:r w:rsidR="00694CE7">
        <w:t xml:space="preserve"> </w:t>
      </w:r>
      <w:r w:rsidRPr="008F3E1E">
        <w:t xml:space="preserve">na wspomaganie się w zakresie potwierdzania kompetencji i biegłości odnośnie wykonywanej działalności, temat uczestnictwa programach PT/ILC był </w:t>
      </w:r>
      <w:r>
        <w:t>wielokrotnie omawiany szczególnie odnośnie podejścia do wymagań polityki DA-05</w:t>
      </w:r>
      <w:r w:rsidR="00F75D68">
        <w:t xml:space="preserve">, w kontekście uregulowań procedury </w:t>
      </w:r>
      <w:r w:rsidR="00E70EB9">
        <w:t>Klubu</w:t>
      </w:r>
      <w:r w:rsidR="00F75D68">
        <w:t>.</w:t>
      </w:r>
      <w:r>
        <w:t xml:space="preserve"> </w:t>
      </w:r>
    </w:p>
    <w:p w14:paraId="520940BD" w14:textId="77777777" w:rsidR="000509CE" w:rsidRDefault="000509CE" w:rsidP="000509CE">
      <w:pPr>
        <w:spacing w:after="120" w:line="240" w:lineRule="auto"/>
        <w:ind w:left="542" w:right="7"/>
      </w:pPr>
    </w:p>
    <w:p w14:paraId="58A1A3A2" w14:textId="77777777" w:rsidR="00694CE7" w:rsidRDefault="00F43914" w:rsidP="000509CE">
      <w:pPr>
        <w:spacing w:after="120" w:line="240" w:lineRule="auto"/>
        <w:ind w:left="542" w:right="7"/>
      </w:pPr>
      <w:r>
        <w:t xml:space="preserve">W dniu </w:t>
      </w:r>
      <w:r w:rsidR="00FF70EA" w:rsidRPr="00FF70EA">
        <w:t>29-11-2023</w:t>
      </w:r>
      <w:r w:rsidR="00FF70EA">
        <w:t xml:space="preserve"> w  </w:t>
      </w:r>
      <w:r w:rsidR="00FF70EA" w:rsidRPr="00FF70EA">
        <w:t>Warszaw</w:t>
      </w:r>
      <w:r w:rsidR="00FF70EA">
        <w:t>ie</w:t>
      </w:r>
      <w:r w:rsidR="00FF70EA" w:rsidRPr="00FF70EA">
        <w:t>, ul. Kasprzaka 25 – siedziba O/LPB PGNiG</w:t>
      </w:r>
      <w:r w:rsidR="00FF70EA">
        <w:t xml:space="preserve">, odbyło się spotkanie Kolegium Sekcji, podczas którego </w:t>
      </w:r>
      <w:proofErr w:type="spellStart"/>
      <w:r w:rsidR="00E70EB9">
        <w:t>m.innymi</w:t>
      </w:r>
      <w:proofErr w:type="spellEnd"/>
      <w:r w:rsidR="00E70EB9">
        <w:t xml:space="preserve"> </w:t>
      </w:r>
      <w:r w:rsidR="00FF70EA">
        <w:t>omówiono</w:t>
      </w:r>
      <w:r w:rsidR="00694CE7">
        <w:t>:</w:t>
      </w:r>
    </w:p>
    <w:p w14:paraId="1A642DFE" w14:textId="3F798F20" w:rsidR="00694CE7" w:rsidRDefault="00E46C91" w:rsidP="000509CE">
      <w:pPr>
        <w:spacing w:after="120" w:line="240" w:lineRule="auto"/>
        <w:ind w:left="539" w:right="6" w:firstLine="0"/>
      </w:pPr>
      <w:r>
        <w:t>- P</w:t>
      </w:r>
      <w:r w:rsidR="00694CE7">
        <w:t xml:space="preserve">roblem przeprowadzania badań porównawczych w ramach Klubu POLLAB. </w:t>
      </w:r>
    </w:p>
    <w:p w14:paraId="4974E081" w14:textId="5A032BD0" w:rsidR="00694CE7" w:rsidRDefault="00E46C91" w:rsidP="000509CE">
      <w:pPr>
        <w:spacing w:after="120" w:line="240" w:lineRule="auto"/>
        <w:ind w:left="542" w:right="6"/>
      </w:pPr>
      <w:r>
        <w:t>-</w:t>
      </w:r>
      <w:r w:rsidR="00694CE7">
        <w:t xml:space="preserve"> </w:t>
      </w:r>
      <w:proofErr w:type="spellStart"/>
      <w:r w:rsidR="00694CE7">
        <w:t>Zaplanowan</w:t>
      </w:r>
      <w:r w:rsidR="001E131B">
        <w:t>i</w:t>
      </w:r>
      <w:r w:rsidR="000509CE">
        <w:t>o</w:t>
      </w:r>
      <w:proofErr w:type="spellEnd"/>
      <w:r w:rsidR="00694CE7">
        <w:t xml:space="preserve"> spotkani</w:t>
      </w:r>
      <w:r w:rsidR="001E131B">
        <w:t>a</w:t>
      </w:r>
      <w:r w:rsidR="00694CE7">
        <w:t xml:space="preserve"> Sekcji EMiST </w:t>
      </w:r>
      <w:r w:rsidR="001E131B">
        <w:t>w</w:t>
      </w:r>
      <w:r w:rsidR="00694CE7">
        <w:t xml:space="preserve"> 2024r</w:t>
      </w:r>
      <w:r>
        <w:t>,</w:t>
      </w:r>
    </w:p>
    <w:p w14:paraId="39832DD0" w14:textId="0AAC69BD" w:rsidR="00E46C91" w:rsidRDefault="00E46C91" w:rsidP="000509CE">
      <w:pPr>
        <w:spacing w:after="120" w:line="240" w:lineRule="auto"/>
        <w:ind w:left="542" w:right="6"/>
      </w:pPr>
      <w:r>
        <w:t xml:space="preserve"> - </w:t>
      </w:r>
      <w:r w:rsidR="00694CE7">
        <w:t xml:space="preserve">Przeprowadzenie </w:t>
      </w:r>
      <w:r>
        <w:t>zaległych</w:t>
      </w:r>
      <w:r w:rsidR="000509CE">
        <w:t xml:space="preserve"> z 2023r.</w:t>
      </w:r>
      <w:r>
        <w:t xml:space="preserve"> szkoleń :</w:t>
      </w:r>
    </w:p>
    <w:p w14:paraId="52B96219" w14:textId="3D141EAC" w:rsidR="00694CE7" w:rsidRDefault="00E46C91" w:rsidP="000509CE">
      <w:pPr>
        <w:spacing w:after="120" w:line="240" w:lineRule="auto"/>
        <w:ind w:left="542" w:right="6"/>
      </w:pPr>
      <w:r>
        <w:t xml:space="preserve">          </w:t>
      </w:r>
      <w:proofErr w:type="spellStart"/>
      <w:r>
        <w:t>a.</w:t>
      </w:r>
      <w:r w:rsidR="00694CE7">
        <w:t>„Wzorcowania</w:t>
      </w:r>
      <w:proofErr w:type="spellEnd"/>
      <w:r w:rsidR="00694CE7">
        <w:t xml:space="preserve"> wewnętrzne wg wymagań PCA”</w:t>
      </w:r>
    </w:p>
    <w:p w14:paraId="2CF52D14" w14:textId="73812923" w:rsidR="00694CE7" w:rsidRDefault="00E46C91" w:rsidP="000509CE">
      <w:pPr>
        <w:spacing w:after="120" w:line="240" w:lineRule="auto"/>
        <w:ind w:left="542" w:right="6"/>
      </w:pPr>
      <w:r>
        <w:t xml:space="preserve">          </w:t>
      </w:r>
      <w:proofErr w:type="spellStart"/>
      <w:r>
        <w:t>b</w:t>
      </w:r>
      <w:r w:rsidR="00694CE7">
        <w:t>.„Wykonywanie</w:t>
      </w:r>
      <w:proofErr w:type="spellEnd"/>
      <w:r w:rsidR="00694CE7">
        <w:t xml:space="preserve"> badań porównawczych dwustronnych lub przy małej liczbie uczestników wg</w:t>
      </w:r>
      <w:r>
        <w:br/>
        <w:t xml:space="preserve">               </w:t>
      </w:r>
      <w:r w:rsidR="00694CE7">
        <w:t xml:space="preserve"> wymagań PCA”</w:t>
      </w:r>
    </w:p>
    <w:p w14:paraId="45E7EE57" w14:textId="28A6A07D" w:rsidR="001E131B" w:rsidRDefault="004F74D6" w:rsidP="000509CE">
      <w:pPr>
        <w:spacing w:after="120" w:line="240" w:lineRule="auto"/>
        <w:ind w:left="542" w:right="7"/>
      </w:pPr>
      <w:r>
        <w:t>Ponieważ oferta Klubu POLLAB w zakresie szkoleń systemowych jest bardzo obszerna i kompleksowa, zap</w:t>
      </w:r>
      <w:r w:rsidR="00694CE7">
        <w:t>ropon</w:t>
      </w:r>
      <w:r>
        <w:t>owano aby naszym członkom umożliwić w szerszym zakresie korzystani</w:t>
      </w:r>
      <w:r w:rsidR="001E131B">
        <w:t>a</w:t>
      </w:r>
      <w:r>
        <w:t xml:space="preserve"> z osiągnięć, szkoleń i </w:t>
      </w:r>
      <w:r w:rsidR="001E131B">
        <w:t>doświadczeń oraz doskonal</w:t>
      </w:r>
      <w:r w:rsidR="000509CE">
        <w:t>enia</w:t>
      </w:r>
      <w:r w:rsidR="001E131B">
        <w:t xml:space="preserve"> się w zakresie technicznej realizacji działalności członków Sekcji.</w:t>
      </w:r>
    </w:p>
    <w:p w14:paraId="4FC6094C" w14:textId="4BF8D930" w:rsidR="00694CE7" w:rsidRDefault="00694CE7" w:rsidP="000509CE">
      <w:pPr>
        <w:spacing w:after="120" w:line="240" w:lineRule="auto"/>
        <w:ind w:left="542" w:right="7"/>
      </w:pPr>
      <w:r>
        <w:t xml:space="preserve">Korzystając z faktu, że </w:t>
      </w:r>
      <w:r w:rsidR="001E131B">
        <w:t xml:space="preserve">wiceprzewodniczący Sekcji, </w:t>
      </w:r>
      <w:r>
        <w:t xml:space="preserve">dr </w:t>
      </w:r>
      <w:r w:rsidR="001E131B">
        <w:t xml:space="preserve">Krzysztof </w:t>
      </w:r>
      <w:r>
        <w:t>Sieczkarek jest jednocześnie Przewodniczącym Polskiego Oddziału Towarzystwa Kompatybilności Elektromagnetycznej IEEE EMC-S PL, Koordynatorem regionu 8 IEEE EMC-S obejmującego Europę, Bliski Wchód i Afrykę oraz członkiem Rady Dyrektorów IEEE EMC-S</w:t>
      </w:r>
      <w:r w:rsidR="001E131B">
        <w:t>, ustalono aby</w:t>
      </w:r>
      <w:r>
        <w:t xml:space="preserve"> rozpocz</w:t>
      </w:r>
      <w:r w:rsidR="001E131B">
        <w:t>ąć</w:t>
      </w:r>
      <w:r>
        <w:t xml:space="preserve"> współprac</w:t>
      </w:r>
      <w:r w:rsidR="001E131B">
        <w:t>e</w:t>
      </w:r>
      <w:r>
        <w:t xml:space="preserve">, która umożliwi bezpłatne wzięcie udziału członkom </w:t>
      </w:r>
      <w:r w:rsidR="001E131B">
        <w:t>SEKCJI/</w:t>
      </w:r>
      <w:r>
        <w:t xml:space="preserve">POLLABU w serii wykładów szkoleniowych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, polegającej na zapraszaniu do kraju wybitnych specjalistów ze świata z jednodniowymi wykładami z obszarów tematycznych znajdujących się w zakresie zainteresowania Sekcji </w:t>
      </w:r>
      <w:proofErr w:type="spellStart"/>
      <w:r>
        <w:t>EMiŚT</w:t>
      </w:r>
      <w:proofErr w:type="spellEnd"/>
      <w:r>
        <w:t>, szczególnie z obszaru kompatybilności elektromagnetycznej.</w:t>
      </w:r>
    </w:p>
    <w:p w14:paraId="47B13E74" w14:textId="77777777" w:rsidR="00FF70EA" w:rsidRDefault="00FF70EA" w:rsidP="000509CE">
      <w:pPr>
        <w:spacing w:after="120" w:line="240" w:lineRule="auto"/>
        <w:ind w:left="542" w:right="7"/>
      </w:pPr>
    </w:p>
    <w:p w14:paraId="51DB7927" w14:textId="413FE376" w:rsidR="006F57C8" w:rsidRPr="00AE20A9" w:rsidRDefault="00000000" w:rsidP="000509CE">
      <w:pPr>
        <w:spacing w:after="120" w:line="240" w:lineRule="auto"/>
        <w:ind w:left="549" w:right="0" w:hanging="10"/>
        <w:jc w:val="left"/>
        <w:rPr>
          <w:b/>
          <w:bCs/>
        </w:rPr>
      </w:pPr>
      <w:r w:rsidRPr="00AE20A9">
        <w:rPr>
          <w:b/>
          <w:bCs/>
          <w:sz w:val="24"/>
        </w:rPr>
        <w:t xml:space="preserve">II. Udział w programach badań biegłości PT i porównań </w:t>
      </w:r>
      <w:proofErr w:type="spellStart"/>
      <w:r w:rsidRPr="00AE20A9">
        <w:rPr>
          <w:b/>
          <w:bCs/>
          <w:sz w:val="24"/>
        </w:rPr>
        <w:t>międzylaboratoryjnych</w:t>
      </w:r>
      <w:proofErr w:type="spellEnd"/>
      <w:r w:rsidRPr="00AE20A9">
        <w:rPr>
          <w:b/>
          <w:bCs/>
          <w:sz w:val="24"/>
        </w:rPr>
        <w:t xml:space="preserve"> ILC.</w:t>
      </w:r>
    </w:p>
    <w:p w14:paraId="6BC3B025" w14:textId="77777777" w:rsidR="006F57C8" w:rsidRDefault="00000000" w:rsidP="000509CE">
      <w:pPr>
        <w:pStyle w:val="Nagwek1"/>
        <w:spacing w:after="120" w:line="240" w:lineRule="auto"/>
      </w:pPr>
      <w:r>
        <w:rPr>
          <w:u w:val="none"/>
        </w:rPr>
        <w:t xml:space="preserve">A. </w:t>
      </w:r>
      <w:r>
        <w:t>Programy dotyczące badań</w:t>
      </w:r>
    </w:p>
    <w:p w14:paraId="4D49799F" w14:textId="2DBC1900" w:rsidR="006F57C8" w:rsidRDefault="00000000" w:rsidP="000509CE">
      <w:pPr>
        <w:spacing w:after="120" w:line="240" w:lineRule="auto"/>
        <w:ind w:left="542" w:right="7"/>
      </w:pPr>
      <w:r>
        <w:t>W 202</w:t>
      </w:r>
      <w:r w:rsidR="00D63D26">
        <w:t>3</w:t>
      </w:r>
      <w:r>
        <w:t xml:space="preserve"> roku zorganizowano i uczestniczono w programach badań biegłości i porównaniach </w:t>
      </w:r>
      <w:proofErr w:type="spellStart"/>
      <w:r>
        <w:t>międzylaboratoryjnych</w:t>
      </w:r>
      <w:proofErr w:type="spellEnd"/>
      <w:r>
        <w:t xml:space="preserve">, odnośnie </w:t>
      </w:r>
      <w:r w:rsidR="00D63D26">
        <w:t>pięciu wstępnie zaplanowanych pozycji</w:t>
      </w:r>
      <w:r>
        <w:t xml:space="preserve">, niestety nie było </w:t>
      </w:r>
      <w:r w:rsidR="00D63D26">
        <w:t xml:space="preserve">chętnych do formalnego opracowania </w:t>
      </w:r>
      <w:r>
        <w:t xml:space="preserve">zgłoszeń </w:t>
      </w:r>
      <w:r w:rsidR="000509CE">
        <w:t xml:space="preserve">i opracowywania wyników </w:t>
      </w:r>
      <w:r w:rsidR="00D63D26">
        <w:t xml:space="preserve">wg Procedury POLLAB, porównania zostały zrealizowane </w:t>
      </w:r>
      <w:r w:rsidR="000509CE">
        <w:t>poza Klubem.</w:t>
      </w:r>
    </w:p>
    <w:p w14:paraId="09799CB0" w14:textId="48FD4040" w:rsidR="00AE20A9" w:rsidRDefault="00EA272E" w:rsidP="000509CE">
      <w:pPr>
        <w:spacing w:after="120" w:line="240" w:lineRule="auto"/>
        <w:ind w:left="542" w:right="7"/>
      </w:pPr>
      <w:r>
        <w:t>N</w:t>
      </w:r>
      <w:r w:rsidR="001E131B">
        <w:t>iezrealizowane pozycje, po potwierdzeniu potrzeb, przeniesiono do realizacji w planie na 2024</w:t>
      </w:r>
      <w:r w:rsidR="00AE20A9">
        <w:t>r</w:t>
      </w:r>
      <w:r w:rsidR="001E131B">
        <w:t xml:space="preserve">, </w:t>
      </w:r>
      <w:r w:rsidR="00AE20A9">
        <w:t>plan ten uzupełniono o dodatkowe pozycje które zostały zgłoszone w 202</w:t>
      </w:r>
      <w:r w:rsidR="0011386E">
        <w:t>3</w:t>
      </w:r>
      <w:r w:rsidR="00AE20A9">
        <w:t>r. W trakcie uzgodnień pozostają jeszcze inne pozycje które będą dopisywane do planu na 202</w:t>
      </w:r>
      <w:r w:rsidR="0011386E">
        <w:t>4</w:t>
      </w:r>
      <w:r w:rsidR="00AE20A9">
        <w:t>r w momencie jak znajdą się laboratoria nimi zainteresowane.</w:t>
      </w:r>
    </w:p>
    <w:p w14:paraId="3D6DF420" w14:textId="5B7DF054" w:rsidR="006F57C8" w:rsidRPr="00526C0F" w:rsidRDefault="00AE20A9" w:rsidP="000509CE">
      <w:pPr>
        <w:spacing w:after="120" w:line="240" w:lineRule="auto"/>
        <w:ind w:left="542" w:right="7"/>
        <w:rPr>
          <w:u w:val="single"/>
        </w:rPr>
      </w:pPr>
      <w:r>
        <w:t xml:space="preserve"> </w:t>
      </w:r>
      <w:r w:rsidRPr="00526C0F">
        <w:rPr>
          <w:u w:val="single"/>
        </w:rPr>
        <w:t xml:space="preserve">B. Programy dotyczące </w:t>
      </w:r>
      <w:proofErr w:type="spellStart"/>
      <w:r w:rsidRPr="00526C0F">
        <w:rPr>
          <w:u w:val="single"/>
        </w:rPr>
        <w:t>wzorcowań</w:t>
      </w:r>
      <w:proofErr w:type="spellEnd"/>
    </w:p>
    <w:p w14:paraId="3E3B56F4" w14:textId="2C0BDAF6" w:rsidR="006F57C8" w:rsidRDefault="00000000" w:rsidP="000509CE">
      <w:pPr>
        <w:spacing w:after="120" w:line="240" w:lineRule="auto"/>
        <w:ind w:left="542" w:right="7"/>
      </w:pPr>
      <w:r>
        <w:t xml:space="preserve">W związku z wymaganiem polityki PCA DA-05, wydanie 8 z 18.06.2021 odnośnie udziału w badaniach biegłości PT i porównaniach </w:t>
      </w:r>
      <w:proofErr w:type="spellStart"/>
      <w:r>
        <w:t>międzylaboratoryjnych</w:t>
      </w:r>
      <w:proofErr w:type="spellEnd"/>
      <w:r>
        <w:t xml:space="preserve"> ILC, jednostek realizujących wzorcowania wewnętrzne, na potrzeby własne, za</w:t>
      </w:r>
      <w:r w:rsidR="00AE20A9">
        <w:t>planowano stosowne szkolenie w planie na rok 2023</w:t>
      </w:r>
      <w:r w:rsidR="0011386E">
        <w:t>, niestety szkolenia nie udało się zrealizować</w:t>
      </w:r>
      <w:r>
        <w:t xml:space="preserve">. </w:t>
      </w:r>
      <w:r w:rsidR="0011386E">
        <w:t xml:space="preserve">Szkolenie to przeniesiono na rok </w:t>
      </w:r>
      <w:r>
        <w:t xml:space="preserve"> 202</w:t>
      </w:r>
      <w:r w:rsidR="0011386E">
        <w:t>4</w:t>
      </w:r>
      <w:r>
        <w:t>, jeżeli organizacje potwierdzą potrzeby</w:t>
      </w:r>
      <w:r w:rsidR="0011386E">
        <w:t xml:space="preserve"> w</w:t>
      </w:r>
      <w:r>
        <w:t xml:space="preserve"> tym zakresie.</w:t>
      </w:r>
    </w:p>
    <w:p w14:paraId="42302270" w14:textId="77777777" w:rsidR="000509CE" w:rsidRDefault="000509CE" w:rsidP="000509CE">
      <w:pPr>
        <w:spacing w:after="120" w:line="240" w:lineRule="auto"/>
        <w:ind w:left="542" w:right="7"/>
      </w:pPr>
    </w:p>
    <w:p w14:paraId="388DE775" w14:textId="77777777" w:rsidR="000509CE" w:rsidRDefault="000509CE" w:rsidP="000509CE">
      <w:pPr>
        <w:spacing w:after="120" w:line="240" w:lineRule="auto"/>
        <w:ind w:left="542" w:right="7"/>
      </w:pPr>
    </w:p>
    <w:p w14:paraId="7CFDEB1E" w14:textId="77777777" w:rsidR="000509CE" w:rsidRDefault="000509CE" w:rsidP="000509CE">
      <w:pPr>
        <w:spacing w:after="120" w:line="240" w:lineRule="auto"/>
        <w:ind w:left="542" w:right="7"/>
      </w:pPr>
    </w:p>
    <w:p w14:paraId="78B216B9" w14:textId="77777777" w:rsidR="000509CE" w:rsidRDefault="000509CE" w:rsidP="000509CE">
      <w:pPr>
        <w:spacing w:after="120" w:line="240" w:lineRule="auto"/>
        <w:ind w:left="542" w:right="7"/>
      </w:pPr>
    </w:p>
    <w:p w14:paraId="16659332" w14:textId="6F91D8F5" w:rsidR="006F57C8" w:rsidRDefault="00000000" w:rsidP="000509CE">
      <w:pPr>
        <w:spacing w:after="120" w:line="240" w:lineRule="auto"/>
        <w:ind w:left="549" w:right="0" w:hanging="10"/>
        <w:jc w:val="left"/>
        <w:rPr>
          <w:b/>
          <w:bCs/>
          <w:sz w:val="24"/>
        </w:rPr>
      </w:pPr>
      <w:r w:rsidRPr="00DF26D6">
        <w:rPr>
          <w:b/>
          <w:bCs/>
          <w:sz w:val="24"/>
        </w:rPr>
        <w:lastRenderedPageBreak/>
        <w:t>IV. Planowane działania Sekcji Elektryczno-Mechanicznej i Środków Transportu na rok 202</w:t>
      </w:r>
      <w:r w:rsidR="00D63D26">
        <w:rPr>
          <w:b/>
          <w:bCs/>
          <w:sz w:val="24"/>
        </w:rPr>
        <w:t>4.</w:t>
      </w:r>
    </w:p>
    <w:p w14:paraId="49602BFC" w14:textId="77777777" w:rsidR="00D63D26" w:rsidRPr="00DF26D6" w:rsidRDefault="00D63D26" w:rsidP="000509CE">
      <w:pPr>
        <w:spacing w:after="120" w:line="240" w:lineRule="auto"/>
        <w:ind w:left="549" w:right="0" w:hanging="10"/>
        <w:jc w:val="left"/>
        <w:rPr>
          <w:b/>
          <w:bCs/>
        </w:rPr>
      </w:pPr>
    </w:p>
    <w:p w14:paraId="51CC96D7" w14:textId="53AC002E" w:rsidR="006F57C8" w:rsidRPr="00DF26D6" w:rsidRDefault="00DF26D6" w:rsidP="000509CE">
      <w:pPr>
        <w:spacing w:after="120" w:line="240" w:lineRule="auto"/>
        <w:ind w:left="542" w:right="7"/>
        <w:rPr>
          <w:b/>
          <w:bCs/>
        </w:rPr>
      </w:pPr>
      <w:r w:rsidRPr="00DF26D6">
        <w:rPr>
          <w:b/>
          <w:bCs/>
        </w:rPr>
        <w:t xml:space="preserve">       W 202</w:t>
      </w:r>
      <w:r w:rsidR="0011386E">
        <w:rPr>
          <w:b/>
          <w:bCs/>
        </w:rPr>
        <w:t>4</w:t>
      </w:r>
      <w:r w:rsidRPr="00DF26D6">
        <w:rPr>
          <w:b/>
          <w:bCs/>
        </w:rPr>
        <w:t xml:space="preserve"> roku Sekcja planuje:</w:t>
      </w:r>
    </w:p>
    <w:p w14:paraId="30C3A05B" w14:textId="43EB3CC2" w:rsidR="006F57C8" w:rsidRDefault="0011386E" w:rsidP="000509CE">
      <w:pPr>
        <w:numPr>
          <w:ilvl w:val="0"/>
          <w:numId w:val="1"/>
        </w:numPr>
        <w:spacing w:after="120" w:line="240" w:lineRule="auto"/>
        <w:ind w:left="567" w:right="7" w:hanging="360"/>
      </w:pPr>
      <w:r>
        <w:t>Spotkanie</w:t>
      </w:r>
      <w:r w:rsidR="00DF26D6">
        <w:t xml:space="preserve"> Kolegium Sekcji, odnośnie </w:t>
      </w:r>
      <w:r>
        <w:t>doprecyzowania terminu realizacji szkoleń zaległych — I kw. 2024,</w:t>
      </w:r>
    </w:p>
    <w:p w14:paraId="5D28DDAC" w14:textId="77777777" w:rsidR="0011386E" w:rsidRDefault="00000000" w:rsidP="000509CE">
      <w:pPr>
        <w:numPr>
          <w:ilvl w:val="0"/>
          <w:numId w:val="1"/>
        </w:numPr>
        <w:spacing w:after="120" w:line="240" w:lineRule="auto"/>
        <w:ind w:left="542" w:right="7" w:hanging="360"/>
        <w:jc w:val="left"/>
      </w:pPr>
      <w:r>
        <w:t>Prowadzenie zaplanowanych działań dotyczących wspomagania się w potrzebach PT/ILC oraz innych wg. zgłaszanych potrzeb członków — II-IV kw.202</w:t>
      </w:r>
      <w:r w:rsidR="0011386E">
        <w:t>4</w:t>
      </w:r>
      <w:r>
        <w:t>.</w:t>
      </w:r>
    </w:p>
    <w:p w14:paraId="24CEF807" w14:textId="2E2D32FC" w:rsidR="0011386E" w:rsidRDefault="0011386E" w:rsidP="000509CE">
      <w:pPr>
        <w:numPr>
          <w:ilvl w:val="0"/>
          <w:numId w:val="1"/>
        </w:numPr>
        <w:spacing w:after="120" w:line="240" w:lineRule="auto"/>
        <w:ind w:left="142" w:right="7"/>
        <w:jc w:val="left"/>
      </w:pPr>
      <w:r>
        <w:t>Umożliwienie uczestniczenia członkom Sekcji w następujących wydarz</w:t>
      </w:r>
      <w:r w:rsidR="00620EB8">
        <w:t>e</w:t>
      </w:r>
      <w:r>
        <w:t>niach:</w:t>
      </w:r>
    </w:p>
    <w:p w14:paraId="330DE223" w14:textId="6151F453" w:rsidR="0011386E" w:rsidRDefault="0011386E" w:rsidP="000509CE">
      <w:pPr>
        <w:tabs>
          <w:tab w:val="left" w:pos="993"/>
        </w:tabs>
        <w:spacing w:after="120" w:line="240" w:lineRule="auto"/>
        <w:ind w:left="139" w:right="7" w:firstLine="0"/>
        <w:jc w:val="left"/>
      </w:pPr>
      <w:r w:rsidRPr="00620EB8">
        <w:t xml:space="preserve">           </w:t>
      </w:r>
      <w:r w:rsidRPr="0011386E">
        <w:rPr>
          <w:lang w:val="it-IT"/>
        </w:rPr>
        <w:t xml:space="preserve">- </w:t>
      </w:r>
      <w:r w:rsidRPr="0011386E">
        <w:rPr>
          <w:b/>
          <w:bCs/>
          <w:lang w:val="it-IT"/>
        </w:rPr>
        <w:t>26 marca 2024</w:t>
      </w:r>
      <w:r w:rsidRPr="0011386E">
        <w:rPr>
          <w:lang w:val="it-IT"/>
        </w:rPr>
        <w:t xml:space="preserve"> wykład dra Roberta (Bob) Johnka z Institute for Telecommunication Sciences </w:t>
      </w:r>
      <w:r>
        <w:rPr>
          <w:lang w:val="it-IT"/>
        </w:rPr>
        <w:br/>
        <w:t xml:space="preserve">              </w:t>
      </w:r>
      <w:r w:rsidRPr="0011386E">
        <w:rPr>
          <w:lang w:val="it-IT"/>
        </w:rPr>
        <w:t xml:space="preserve">(NTIA/ITS), Boulder, Colorado. </w:t>
      </w:r>
      <w:r>
        <w:t xml:space="preserve">USA. Będzie to wykład w ramach programu IEEE EMC-S </w:t>
      </w:r>
      <w:proofErr w:type="spellStart"/>
      <w:r>
        <w:t>Distinguished</w:t>
      </w:r>
      <w:proofErr w:type="spellEnd"/>
      <w:r>
        <w:t xml:space="preserve"> </w:t>
      </w:r>
      <w:r>
        <w:br/>
        <w:t xml:space="preserve">              </w:t>
      </w:r>
      <w:proofErr w:type="spellStart"/>
      <w:r>
        <w:t>Lecturer</w:t>
      </w:r>
      <w:proofErr w:type="spellEnd"/>
      <w:r>
        <w:t xml:space="preserve"> pt. „How to </w:t>
      </w:r>
      <w:proofErr w:type="spellStart"/>
      <w:r>
        <w:t>Perform</w:t>
      </w:r>
      <w:proofErr w:type="spellEnd"/>
      <w:r>
        <w:t xml:space="preserve"> Mobile Channel </w:t>
      </w:r>
      <w:proofErr w:type="spellStart"/>
      <w:r>
        <w:t>Measurements</w:t>
      </w:r>
      <w:proofErr w:type="spellEnd"/>
      <w:r>
        <w:t xml:space="preserve"> Using a CW System?” zorganizowany </w:t>
      </w:r>
      <w:r>
        <w:br/>
        <w:t xml:space="preserve">              przy współudziale oddziałów EMC-S z Polski, Niemiec, Belgii i Holandii.</w:t>
      </w:r>
    </w:p>
    <w:p w14:paraId="100BB10B" w14:textId="562ECE7B" w:rsidR="0011386E" w:rsidRDefault="0011386E" w:rsidP="000509CE">
      <w:pPr>
        <w:spacing w:after="120" w:line="240" w:lineRule="auto"/>
        <w:ind w:left="709" w:right="7" w:firstLine="0"/>
        <w:jc w:val="left"/>
      </w:pPr>
      <w:r>
        <w:t xml:space="preserve">- </w:t>
      </w:r>
      <w:r w:rsidRPr="0011386E">
        <w:rPr>
          <w:b/>
          <w:bCs/>
        </w:rPr>
        <w:t>17 kwietnia 2024</w:t>
      </w:r>
      <w:r>
        <w:t xml:space="preserve"> w Łukasiewicz – Poznańskim Instytucie Technologicznym w Poznaniu, wykład </w:t>
      </w:r>
      <w:r>
        <w:br/>
        <w:t xml:space="preserve">  dra   </w:t>
      </w:r>
      <w:proofErr w:type="spellStart"/>
      <w:r>
        <w:t>Mathiasa</w:t>
      </w:r>
      <w:proofErr w:type="spellEnd"/>
      <w:r>
        <w:t xml:space="preserve"> </w:t>
      </w:r>
      <w:proofErr w:type="spellStart"/>
      <w:r>
        <w:t>Magdowskiego</w:t>
      </w:r>
      <w:proofErr w:type="spellEnd"/>
      <w:r>
        <w:t xml:space="preserve"> z Otto-von-Guericke University, Magdeburg, Niemcy. Przyjedzie on </w:t>
      </w:r>
      <w:r>
        <w:br/>
        <w:t xml:space="preserve">  specjalnie i wyłącznie  w ramach programu IEEE EMC-S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z odczytem </w:t>
      </w:r>
      <w:r>
        <w:br/>
        <w:t xml:space="preserve">  „</w:t>
      </w:r>
      <w:proofErr w:type="spellStart"/>
      <w:r>
        <w:t>Robust</w:t>
      </w:r>
      <w:proofErr w:type="spellEnd"/>
      <w:r>
        <w:t xml:space="preserve">, </w:t>
      </w:r>
      <w:proofErr w:type="spellStart"/>
      <w:r>
        <w:t>Precise</w:t>
      </w:r>
      <w:proofErr w:type="spellEnd"/>
      <w:r>
        <w:t xml:space="preserve">, Fast –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for </w:t>
      </w:r>
      <w:proofErr w:type="spellStart"/>
      <w:r>
        <w:t>Radiated</w:t>
      </w:r>
      <w:proofErr w:type="spellEnd"/>
      <w:r>
        <w:t xml:space="preserve"> EMC </w:t>
      </w:r>
      <w:proofErr w:type="spellStart"/>
      <w:r>
        <w:t>Measurements</w:t>
      </w:r>
      <w:proofErr w:type="spellEnd"/>
      <w:r>
        <w:t xml:space="preserve">!” i opowie o pomiarach emisji </w:t>
      </w:r>
      <w:r>
        <w:br/>
        <w:t xml:space="preserve">  promieniowanych przy wysokich częstotliwościach, co stanowi wyzwanie, szczególnie w przypadku </w:t>
      </w:r>
      <w:r>
        <w:br/>
        <w:t xml:space="preserve">  testowanych elektrycznie dużych, nieintencjonalnych źródeł emisji i urządzeń. W tym wykładzie </w:t>
      </w:r>
      <w:r w:rsidR="00620EB8">
        <w:t xml:space="preserve"> </w:t>
      </w:r>
      <w:r w:rsidR="00620EB8">
        <w:br/>
        <w:t xml:space="preserve">  </w:t>
      </w:r>
      <w:r>
        <w:t xml:space="preserve">wyjaśniona zostanie procedura oraz odpowiadające jej zalety i wady w różnych środowiskach testowych </w:t>
      </w:r>
      <w:r w:rsidR="00620EB8">
        <w:br/>
        <w:t xml:space="preserve">  </w:t>
      </w:r>
      <w:r>
        <w:t xml:space="preserve">EMC, takich jak komory </w:t>
      </w:r>
      <w:proofErr w:type="spellStart"/>
      <w:r>
        <w:t>bezodbiciowe</w:t>
      </w:r>
      <w:proofErr w:type="spellEnd"/>
      <w:r>
        <w:t xml:space="preserve">, falowody i komory </w:t>
      </w:r>
      <w:proofErr w:type="spellStart"/>
      <w:r>
        <w:t>rewerberacyjne</w:t>
      </w:r>
      <w:proofErr w:type="spellEnd"/>
      <w:r>
        <w:t>.</w:t>
      </w:r>
    </w:p>
    <w:p w14:paraId="0C130B92" w14:textId="6DD06ECA" w:rsidR="00620EB8" w:rsidRDefault="0011386E" w:rsidP="000509CE">
      <w:pPr>
        <w:spacing w:after="120" w:line="240" w:lineRule="auto"/>
        <w:ind w:left="851" w:right="7" w:hanging="142"/>
        <w:jc w:val="left"/>
      </w:pPr>
      <w:r>
        <w:t xml:space="preserve">- </w:t>
      </w:r>
      <w:r w:rsidRPr="00620EB8">
        <w:rPr>
          <w:b/>
          <w:bCs/>
        </w:rPr>
        <w:t>13 i 14 czerwca</w:t>
      </w:r>
      <w:r>
        <w:t xml:space="preserve"> 2024 w Łukasiewicz – PIT „2024 EMC </w:t>
      </w:r>
      <w:proofErr w:type="spellStart"/>
      <w:r>
        <w:t>PhD</w:t>
      </w:r>
      <w:proofErr w:type="spellEnd"/>
      <w:r>
        <w:t xml:space="preserve"> Student Day in Poznań”.</w:t>
      </w:r>
      <w:r w:rsidR="00620EB8">
        <w:t xml:space="preserve"> </w:t>
      </w:r>
      <w:r>
        <w:t xml:space="preserve">Jest to międzynarodowe spotkanie studentów – doktorantów z dziedziny EMC zainicjowane przez polski i niemiecki Oddział Towarzystwa Kompatybilności Elektromagnetycznej IEEE EMC-S.  Podczas wydarzenia będzie można również zapoznać się z akredytowanym laboratorium badawczym EMC Łukasiewicz </w:t>
      </w:r>
      <w:r w:rsidR="00620EB8">
        <w:t>–</w:t>
      </w:r>
      <w:r>
        <w:t xml:space="preserve"> PIT</w:t>
      </w:r>
      <w:r w:rsidR="00620EB8">
        <w:t>.</w:t>
      </w:r>
    </w:p>
    <w:p w14:paraId="58141C9D" w14:textId="6ADA05B3" w:rsidR="00620EB8" w:rsidRDefault="00620EB8" w:rsidP="000509CE">
      <w:pPr>
        <w:spacing w:after="120" w:line="240" w:lineRule="auto"/>
        <w:ind w:left="851" w:right="7" w:hanging="142"/>
        <w:jc w:val="left"/>
      </w:pPr>
      <w:r>
        <w:t xml:space="preserve">  Szczegóły dotyczące ww. wydarzeń oraz sposobu w nich uczestniczenia będziemy podawać w momencie ostatecznego potwierdzenia i</w:t>
      </w:r>
      <w:r w:rsidR="000509CE">
        <w:t>c</w:t>
      </w:r>
      <w:r>
        <w:t>h realizacji</w:t>
      </w:r>
    </w:p>
    <w:p w14:paraId="4532B0D3" w14:textId="19B38B1C" w:rsidR="00595E89" w:rsidRDefault="00DF26D6" w:rsidP="000509CE">
      <w:pPr>
        <w:spacing w:after="120" w:line="240" w:lineRule="auto"/>
        <w:ind w:left="851" w:right="7" w:hanging="142"/>
        <w:jc w:val="left"/>
      </w:pPr>
      <w:r>
        <w:br/>
        <w:t xml:space="preserve">Kolegium Sekcji </w:t>
      </w:r>
      <w:proofErr w:type="spellStart"/>
      <w:r>
        <w:t>EMiŚT</w:t>
      </w:r>
      <w:proofErr w:type="spellEnd"/>
      <w:r>
        <w:t xml:space="preserve"> wnosi o</w:t>
      </w:r>
      <w:r w:rsidR="00595E89">
        <w:t xml:space="preserve"> </w:t>
      </w:r>
      <w:r w:rsidR="00620EB8">
        <w:t xml:space="preserve">zatwierdzenia </w:t>
      </w:r>
      <w:r>
        <w:t xml:space="preserve"> działalności w 202</w:t>
      </w:r>
      <w:r w:rsidR="00620EB8">
        <w:t>3</w:t>
      </w:r>
      <w:r>
        <w:t>r</w:t>
      </w:r>
      <w:r w:rsidR="00620EB8">
        <w:t>.,</w:t>
      </w:r>
      <w:r>
        <w:t xml:space="preserve"> akceptację działań zaplanowanych na 202</w:t>
      </w:r>
      <w:r w:rsidR="00620EB8">
        <w:t>4</w:t>
      </w:r>
      <w:r>
        <w:t>r. oraz prosi o przyjęcie niniejszego sprawozdania.</w:t>
      </w:r>
      <w:r w:rsidR="00526C0F">
        <w:rPr>
          <w:noProof/>
        </w:rPr>
        <w:t xml:space="preserve">  </w:t>
      </w:r>
    </w:p>
    <w:p w14:paraId="53A5E00A" w14:textId="77777777" w:rsidR="00595E89" w:rsidRDefault="00595E89" w:rsidP="000509CE">
      <w:pPr>
        <w:spacing w:after="120" w:line="240" w:lineRule="auto"/>
        <w:ind w:right="7"/>
        <w:jc w:val="left"/>
        <w:rPr>
          <w:noProof/>
        </w:rPr>
      </w:pPr>
    </w:p>
    <w:p w14:paraId="5544BBD3" w14:textId="77777777" w:rsidR="00595E89" w:rsidRDefault="00595E89" w:rsidP="000509CE">
      <w:pPr>
        <w:spacing w:after="120" w:line="240" w:lineRule="auto"/>
        <w:ind w:right="7"/>
        <w:jc w:val="left"/>
        <w:rPr>
          <w:noProof/>
        </w:rPr>
      </w:pPr>
    </w:p>
    <w:p w14:paraId="4C256709" w14:textId="77777777" w:rsidR="00595E89" w:rsidRDefault="00595E89" w:rsidP="00595E89">
      <w:pPr>
        <w:spacing w:after="182"/>
        <w:ind w:right="7"/>
        <w:jc w:val="left"/>
      </w:pPr>
    </w:p>
    <w:p w14:paraId="71BF6F27" w14:textId="11B94504" w:rsidR="006F57C8" w:rsidRDefault="00526C0F" w:rsidP="00620EB8">
      <w:pPr>
        <w:spacing w:after="182"/>
        <w:ind w:left="182" w:right="7" w:firstLine="0"/>
        <w:jc w:val="left"/>
      </w:pPr>
      <w:r>
        <w:rPr>
          <w:noProof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2821A85D" wp14:editId="0D0F1F5A">
            <wp:extent cx="2183115" cy="1058321"/>
            <wp:effectExtent l="0" t="0" r="8255" b="8890"/>
            <wp:docPr id="17446" name="Picture 1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" name="Picture 174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8776" cy="106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7C8" w:rsidSect="00F75D68">
      <w:pgSz w:w="11900" w:h="16820"/>
      <w:pgMar w:top="709" w:right="885" w:bottom="1560" w:left="8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665"/>
    <w:multiLevelType w:val="hybridMultilevel"/>
    <w:tmpl w:val="079EABBA"/>
    <w:lvl w:ilvl="0" w:tplc="A7FE6F7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A133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68AC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6BC5A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C4492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C6B4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CB6A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8EA4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0E5BA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E4D6C"/>
    <w:multiLevelType w:val="hybridMultilevel"/>
    <w:tmpl w:val="CC649C32"/>
    <w:lvl w:ilvl="0" w:tplc="CB26F59E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C2F9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4949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026E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E3ABC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49F2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AC72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C35B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634AA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F51C9"/>
    <w:multiLevelType w:val="hybridMultilevel"/>
    <w:tmpl w:val="858014FC"/>
    <w:lvl w:ilvl="0" w:tplc="72882796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008AC">
      <w:start w:val="1"/>
      <w:numFmt w:val="bullet"/>
      <w:lvlText w:val="o"/>
      <w:lvlJc w:val="left"/>
      <w:pPr>
        <w:ind w:left="1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668BC">
      <w:start w:val="1"/>
      <w:numFmt w:val="bullet"/>
      <w:lvlText w:val="▪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4E302">
      <w:start w:val="1"/>
      <w:numFmt w:val="bullet"/>
      <w:lvlText w:val="•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07174">
      <w:start w:val="1"/>
      <w:numFmt w:val="bullet"/>
      <w:lvlText w:val="o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0EA68">
      <w:start w:val="1"/>
      <w:numFmt w:val="bullet"/>
      <w:lvlText w:val="▪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62966">
      <w:start w:val="1"/>
      <w:numFmt w:val="bullet"/>
      <w:lvlText w:val="•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42FFFC">
      <w:start w:val="1"/>
      <w:numFmt w:val="bullet"/>
      <w:lvlText w:val="o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06D66">
      <w:start w:val="1"/>
      <w:numFmt w:val="bullet"/>
      <w:lvlText w:val="▪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962491"/>
    <w:multiLevelType w:val="hybridMultilevel"/>
    <w:tmpl w:val="5FA835EC"/>
    <w:lvl w:ilvl="0" w:tplc="E8D2423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211814389">
    <w:abstractNumId w:val="1"/>
  </w:num>
  <w:num w:numId="2" w16cid:durableId="83772907">
    <w:abstractNumId w:val="0"/>
  </w:num>
  <w:num w:numId="3" w16cid:durableId="910698533">
    <w:abstractNumId w:val="2"/>
  </w:num>
  <w:num w:numId="4" w16cid:durableId="452748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C8"/>
    <w:rsid w:val="00024E88"/>
    <w:rsid w:val="000509CE"/>
    <w:rsid w:val="000E2487"/>
    <w:rsid w:val="0011386E"/>
    <w:rsid w:val="001E131B"/>
    <w:rsid w:val="00347828"/>
    <w:rsid w:val="003502B6"/>
    <w:rsid w:val="0042016C"/>
    <w:rsid w:val="004F74D6"/>
    <w:rsid w:val="005030C2"/>
    <w:rsid w:val="00526C0F"/>
    <w:rsid w:val="00565189"/>
    <w:rsid w:val="00595E89"/>
    <w:rsid w:val="005D46D5"/>
    <w:rsid w:val="00620EB8"/>
    <w:rsid w:val="00694CE7"/>
    <w:rsid w:val="006F57C8"/>
    <w:rsid w:val="00723FB7"/>
    <w:rsid w:val="0083664A"/>
    <w:rsid w:val="008F3E1E"/>
    <w:rsid w:val="00906883"/>
    <w:rsid w:val="00A27E16"/>
    <w:rsid w:val="00A3787A"/>
    <w:rsid w:val="00A67474"/>
    <w:rsid w:val="00A87638"/>
    <w:rsid w:val="00AE20A9"/>
    <w:rsid w:val="00AF6B16"/>
    <w:rsid w:val="00C44244"/>
    <w:rsid w:val="00CA6DFE"/>
    <w:rsid w:val="00D07929"/>
    <w:rsid w:val="00D63D26"/>
    <w:rsid w:val="00DF26D6"/>
    <w:rsid w:val="00E46C91"/>
    <w:rsid w:val="00E70EB9"/>
    <w:rsid w:val="00E731A8"/>
    <w:rsid w:val="00EA272E"/>
    <w:rsid w:val="00F43914"/>
    <w:rsid w:val="00F75D68"/>
    <w:rsid w:val="00F77404"/>
    <w:rsid w:val="00F9081D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9E56"/>
  <w15:docId w15:val="{B8C53164-6E46-4B20-BE03-3A6CB0F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2205" w:right="1705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4"/>
      <w:ind w:left="729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94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KM_C224e-20220201114726</vt:lpstr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KM_C224e-20220201114726</dc:title>
  <dc:subject/>
  <dc:creator>Szymon Żywczok</dc:creator>
  <cp:keywords/>
  <cp:lastModifiedBy>Henryk Dębski</cp:lastModifiedBy>
  <cp:revision>3</cp:revision>
  <dcterms:created xsi:type="dcterms:W3CDTF">2024-02-14T09:27:00Z</dcterms:created>
  <dcterms:modified xsi:type="dcterms:W3CDTF">2024-02-15T07:35:00Z</dcterms:modified>
</cp:coreProperties>
</file>